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13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56DF6" w:rsidRPr="00227AC4" w:rsidTr="00056DF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56DF6" w:rsidRPr="00227AC4" w:rsidRDefault="00056DF6" w:rsidP="00056DF6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lang w:eastAsia="ar-SA"/>
              </w:rPr>
            </w:pPr>
            <w:r w:rsidRPr="00227AC4">
              <w:rPr>
                <w:b/>
                <w:lang w:eastAsia="ar-SA"/>
              </w:rPr>
              <w:t>федеральное государственное бюджетное образовательное</w:t>
            </w:r>
          </w:p>
          <w:p w:rsidR="00056DF6" w:rsidRPr="00227AC4" w:rsidRDefault="00056DF6" w:rsidP="00056DF6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lang w:eastAsia="ar-SA"/>
              </w:rPr>
            </w:pPr>
            <w:r w:rsidRPr="00227AC4">
              <w:rPr>
                <w:b/>
                <w:lang w:eastAsia="ar-SA"/>
              </w:rPr>
              <w:t>учреждение высшего образования</w:t>
            </w:r>
          </w:p>
          <w:p w:rsidR="00056DF6" w:rsidRPr="00227AC4" w:rsidRDefault="00056DF6" w:rsidP="00056DF6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lang w:eastAsia="ar-SA"/>
              </w:rPr>
            </w:pPr>
            <w:r w:rsidRPr="00227AC4">
              <w:rPr>
                <w:b/>
                <w:lang w:eastAsia="ar-SA"/>
              </w:rPr>
              <w:t xml:space="preserve">«Мурманский арктический </w:t>
            </w:r>
            <w:proofErr w:type="gramStart"/>
            <w:r w:rsidRPr="00227AC4">
              <w:rPr>
                <w:b/>
                <w:lang w:eastAsia="ar-SA"/>
              </w:rPr>
              <w:t>государственный  университет</w:t>
            </w:r>
            <w:proofErr w:type="gramEnd"/>
            <w:r w:rsidRPr="00227AC4">
              <w:rPr>
                <w:b/>
                <w:lang w:eastAsia="ar-SA"/>
              </w:rPr>
              <w:t>»</w:t>
            </w:r>
          </w:p>
          <w:p w:rsidR="00056DF6" w:rsidRPr="00227AC4" w:rsidRDefault="00056DF6" w:rsidP="00056DF6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lang w:eastAsia="ar-SA"/>
              </w:rPr>
            </w:pPr>
            <w:r w:rsidRPr="00227AC4">
              <w:rPr>
                <w:b/>
                <w:lang w:eastAsia="ar-SA"/>
              </w:rPr>
              <w:t xml:space="preserve">(ФГБОУ </w:t>
            </w:r>
            <w:proofErr w:type="gramStart"/>
            <w:r w:rsidRPr="00227AC4">
              <w:rPr>
                <w:b/>
                <w:lang w:eastAsia="ar-SA"/>
              </w:rPr>
              <w:t>ВО  «</w:t>
            </w:r>
            <w:proofErr w:type="gramEnd"/>
            <w:r w:rsidRPr="00227AC4">
              <w:rPr>
                <w:b/>
                <w:lang w:eastAsia="ar-SA"/>
              </w:rPr>
              <w:t>МАГУ»)</w:t>
            </w:r>
          </w:p>
          <w:p w:rsidR="00056DF6" w:rsidRPr="00227AC4" w:rsidRDefault="00056DF6" w:rsidP="00056DF6">
            <w:pPr>
              <w:widowControl w:val="0"/>
              <w:autoSpaceDE w:val="0"/>
              <w:autoSpaceDN w:val="0"/>
              <w:jc w:val="center"/>
              <w:rPr>
                <w:rFonts w:ascii="Courier New" w:hAnsi="Courier New" w:cs="Courier New"/>
              </w:rPr>
            </w:pPr>
          </w:p>
        </w:tc>
      </w:tr>
    </w:tbl>
    <w:p w:rsidR="00056DF6" w:rsidRPr="00227AC4" w:rsidRDefault="00056DF6" w:rsidP="00056DF6">
      <w:pPr>
        <w:overflowPunct w:val="0"/>
        <w:autoSpaceDE w:val="0"/>
        <w:spacing w:before="100" w:after="100"/>
        <w:ind w:left="-567" w:firstLine="141"/>
        <w:textAlignment w:val="baseline"/>
        <w:rPr>
          <w:lang w:eastAsia="ar-SA"/>
        </w:rPr>
      </w:pPr>
      <w:r w:rsidRPr="00227AC4">
        <w:rPr>
          <w:lang w:eastAsia="ar-SA"/>
        </w:rPr>
        <w:t xml:space="preserve">МИНИСТЕРСТВО </w:t>
      </w:r>
      <w:r w:rsidR="00227AC4" w:rsidRPr="00227AC4">
        <w:rPr>
          <w:lang w:eastAsia="ar-SA"/>
        </w:rPr>
        <w:t>НАУКИ</w:t>
      </w:r>
      <w:r w:rsidR="00227AC4" w:rsidRPr="00227AC4">
        <w:rPr>
          <w:lang w:eastAsia="ar-SA"/>
        </w:rPr>
        <w:t xml:space="preserve"> И ВЫСШЕГО ОБРАЗОВАНИЯ </w:t>
      </w:r>
      <w:r w:rsidRPr="00227AC4">
        <w:rPr>
          <w:lang w:eastAsia="ar-SA"/>
        </w:rPr>
        <w:t>РОССИЙСКОЙ ФЕДЕРАЦИИ</w:t>
      </w:r>
    </w:p>
    <w:p w:rsidR="00056DF6" w:rsidRPr="00056DF6" w:rsidRDefault="00056DF6" w:rsidP="00056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056DF6" w:rsidRPr="00056DF6" w:rsidRDefault="00056DF6" w:rsidP="00056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  <w:r w:rsidRPr="00056DF6">
        <w:rPr>
          <w:rFonts w:ascii="Cambria" w:hAnsi="Cambria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F4BE75" wp14:editId="233B47AD">
            <wp:simplePos x="0" y="0"/>
            <wp:positionH relativeFrom="column">
              <wp:posOffset>3107690</wp:posOffset>
            </wp:positionH>
            <wp:positionV relativeFrom="paragraph">
              <wp:posOffset>86995</wp:posOffset>
            </wp:positionV>
            <wp:extent cx="3161665" cy="1841500"/>
            <wp:effectExtent l="0" t="0" r="635" b="6350"/>
            <wp:wrapSquare wrapText="left"/>
            <wp:docPr id="1" name="Рисунок 1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DF6" w:rsidRPr="00056DF6" w:rsidRDefault="00056DF6" w:rsidP="00056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056DF6" w:rsidRPr="00056DF6" w:rsidRDefault="00056DF6" w:rsidP="00056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b/>
          <w:sz w:val="28"/>
          <w:szCs w:val="28"/>
        </w:rPr>
      </w:pPr>
    </w:p>
    <w:p w:rsidR="00056DF6" w:rsidRPr="00056DF6" w:rsidRDefault="00056DF6" w:rsidP="00056DF6">
      <w:pPr>
        <w:jc w:val="center"/>
        <w:rPr>
          <w:b/>
          <w:sz w:val="28"/>
          <w:szCs w:val="28"/>
        </w:rPr>
      </w:pPr>
    </w:p>
    <w:p w:rsidR="00056DF6" w:rsidRPr="00056DF6" w:rsidRDefault="00056DF6" w:rsidP="00056DF6">
      <w:pPr>
        <w:jc w:val="center"/>
        <w:rPr>
          <w:sz w:val="28"/>
          <w:szCs w:val="28"/>
        </w:rPr>
      </w:pPr>
      <w:r w:rsidRPr="00056DF6">
        <w:rPr>
          <w:b/>
          <w:sz w:val="28"/>
          <w:szCs w:val="28"/>
        </w:rPr>
        <w:t>МЕТОДИЧЕСКИЕ РЕКОМЕНДАЦИИ</w:t>
      </w:r>
    </w:p>
    <w:p w:rsidR="00056DF6" w:rsidRPr="00056DF6" w:rsidRDefault="00056DF6" w:rsidP="00056DF6">
      <w:pPr>
        <w:jc w:val="center"/>
        <w:rPr>
          <w:sz w:val="32"/>
          <w:szCs w:val="32"/>
        </w:rPr>
      </w:pPr>
      <w:r w:rsidRPr="00056DF6">
        <w:rPr>
          <w:sz w:val="32"/>
          <w:szCs w:val="32"/>
        </w:rPr>
        <w:t>по изучению учебной дисциплины</w:t>
      </w:r>
    </w:p>
    <w:p w:rsidR="00056DF6" w:rsidRPr="00056DF6" w:rsidRDefault="00056DF6" w:rsidP="00056DF6">
      <w:pPr>
        <w:jc w:val="center"/>
        <w:rPr>
          <w:sz w:val="28"/>
          <w:szCs w:val="28"/>
        </w:rPr>
      </w:pPr>
      <w:r w:rsidRPr="00056DF6">
        <w:rPr>
          <w:sz w:val="28"/>
          <w:szCs w:val="28"/>
        </w:rPr>
        <w:t xml:space="preserve"> «</w:t>
      </w:r>
      <w:proofErr w:type="gramStart"/>
      <w:r w:rsidR="007549F8">
        <w:rPr>
          <w:b/>
          <w:sz w:val="32"/>
          <w:szCs w:val="32"/>
        </w:rPr>
        <w:t xml:space="preserve">Гражданское </w:t>
      </w:r>
      <w:r w:rsidRPr="00056DF6">
        <w:rPr>
          <w:b/>
          <w:sz w:val="32"/>
          <w:szCs w:val="32"/>
        </w:rPr>
        <w:t xml:space="preserve"> право</w:t>
      </w:r>
      <w:proofErr w:type="gramEnd"/>
      <w:r w:rsidRPr="00056DF6">
        <w:rPr>
          <w:sz w:val="28"/>
          <w:szCs w:val="28"/>
        </w:rPr>
        <w:t>»</w:t>
      </w: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tabs>
          <w:tab w:val="left" w:pos="1540"/>
        </w:tabs>
        <w:jc w:val="center"/>
        <w:rPr>
          <w:sz w:val="28"/>
          <w:szCs w:val="28"/>
        </w:rPr>
      </w:pPr>
      <w:r w:rsidRPr="00056DF6">
        <w:rPr>
          <w:sz w:val="28"/>
          <w:szCs w:val="28"/>
        </w:rPr>
        <w:t xml:space="preserve">для студентов заочного отделения специальности </w:t>
      </w:r>
    </w:p>
    <w:p w:rsidR="00056DF6" w:rsidRPr="00056DF6" w:rsidRDefault="00056DF6" w:rsidP="00056DF6">
      <w:pPr>
        <w:tabs>
          <w:tab w:val="left" w:pos="1540"/>
        </w:tabs>
        <w:jc w:val="center"/>
        <w:rPr>
          <w:sz w:val="28"/>
          <w:szCs w:val="28"/>
        </w:rPr>
      </w:pPr>
      <w:r w:rsidRPr="00056DF6">
        <w:rPr>
          <w:sz w:val="28"/>
          <w:szCs w:val="28"/>
        </w:rPr>
        <w:t xml:space="preserve">40.02.01 Право и </w:t>
      </w:r>
      <w:proofErr w:type="gramStart"/>
      <w:r w:rsidRPr="00056DF6">
        <w:rPr>
          <w:sz w:val="28"/>
          <w:szCs w:val="28"/>
        </w:rPr>
        <w:t>организация  социального</w:t>
      </w:r>
      <w:proofErr w:type="gramEnd"/>
      <w:r w:rsidRPr="00056DF6">
        <w:rPr>
          <w:sz w:val="28"/>
          <w:szCs w:val="28"/>
        </w:rPr>
        <w:t xml:space="preserve"> обеспечения</w:t>
      </w: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jc w:val="both"/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Default="00056DF6" w:rsidP="00056DF6">
      <w:pPr>
        <w:rPr>
          <w:sz w:val="28"/>
          <w:szCs w:val="28"/>
        </w:rPr>
      </w:pPr>
    </w:p>
    <w:p w:rsidR="00056DF6" w:rsidRDefault="00056DF6" w:rsidP="00056DF6">
      <w:pPr>
        <w:rPr>
          <w:sz w:val="28"/>
          <w:szCs w:val="28"/>
        </w:rPr>
      </w:pPr>
    </w:p>
    <w:p w:rsidR="00056DF6" w:rsidRPr="00056DF6" w:rsidRDefault="00056DF6" w:rsidP="00056DF6">
      <w:pPr>
        <w:rPr>
          <w:sz w:val="28"/>
          <w:szCs w:val="28"/>
        </w:rPr>
      </w:pPr>
    </w:p>
    <w:p w:rsidR="00056DF6" w:rsidRDefault="00056DF6" w:rsidP="00056DF6">
      <w:pPr>
        <w:rPr>
          <w:sz w:val="28"/>
          <w:szCs w:val="28"/>
        </w:rPr>
      </w:pPr>
    </w:p>
    <w:p w:rsidR="00227AC4" w:rsidRPr="00056DF6" w:rsidRDefault="00227AC4" w:rsidP="00056DF6">
      <w:pPr>
        <w:rPr>
          <w:sz w:val="28"/>
          <w:szCs w:val="28"/>
        </w:rPr>
      </w:pPr>
    </w:p>
    <w:p w:rsidR="000C7A23" w:rsidRPr="00056DF6" w:rsidRDefault="000C7A23" w:rsidP="00056DF6">
      <w:pPr>
        <w:rPr>
          <w:sz w:val="28"/>
          <w:szCs w:val="28"/>
        </w:rPr>
      </w:pPr>
    </w:p>
    <w:p w:rsidR="00056DF6" w:rsidRPr="00056DF6" w:rsidRDefault="00056DF6" w:rsidP="00056DF6">
      <w:pPr>
        <w:jc w:val="center"/>
        <w:rPr>
          <w:sz w:val="28"/>
          <w:szCs w:val="28"/>
        </w:rPr>
      </w:pPr>
      <w:r w:rsidRPr="00056DF6">
        <w:rPr>
          <w:sz w:val="28"/>
          <w:szCs w:val="28"/>
        </w:rPr>
        <w:t>Мурманск</w:t>
      </w:r>
    </w:p>
    <w:p w:rsidR="00056DF6" w:rsidRPr="007549F8" w:rsidRDefault="00056DF6" w:rsidP="007549F8">
      <w:pPr>
        <w:jc w:val="center"/>
        <w:rPr>
          <w:sz w:val="28"/>
          <w:szCs w:val="28"/>
        </w:rPr>
      </w:pPr>
      <w:r w:rsidRPr="00056DF6">
        <w:rPr>
          <w:sz w:val="28"/>
          <w:szCs w:val="28"/>
        </w:rPr>
        <w:t>20</w:t>
      </w:r>
      <w:r w:rsidR="00227AC4">
        <w:rPr>
          <w:sz w:val="28"/>
          <w:szCs w:val="28"/>
        </w:rPr>
        <w:t>20</w:t>
      </w:r>
      <w:bookmarkStart w:id="0" w:name="_GoBack"/>
      <w:bookmarkEnd w:id="0"/>
      <w:r w:rsidRPr="00056DF6">
        <w:rPr>
          <w:sz w:val="28"/>
          <w:szCs w:val="28"/>
        </w:rPr>
        <w:t xml:space="preserve"> г. </w:t>
      </w:r>
    </w:p>
    <w:p w:rsidR="000B0A70" w:rsidRPr="00552E75" w:rsidRDefault="007549F8" w:rsidP="000B0A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Темы для рефератов</w:t>
      </w:r>
      <w:r w:rsidR="000B0A70" w:rsidRPr="00552E75">
        <w:rPr>
          <w:b/>
          <w:sz w:val="28"/>
          <w:szCs w:val="28"/>
        </w:rPr>
        <w:t>:</w:t>
      </w:r>
    </w:p>
    <w:p w:rsidR="000B0A70" w:rsidRPr="00552E75" w:rsidRDefault="000B0A70" w:rsidP="000B0A70">
      <w:pPr>
        <w:jc w:val="center"/>
        <w:rPr>
          <w:b/>
          <w:sz w:val="28"/>
          <w:szCs w:val="28"/>
        </w:rPr>
      </w:pPr>
    </w:p>
    <w:p w:rsidR="007549F8" w:rsidRPr="007549F8" w:rsidRDefault="007549F8" w:rsidP="007549F8">
      <w:pPr>
        <w:rPr>
          <w:sz w:val="28"/>
          <w:szCs w:val="28"/>
        </w:rPr>
      </w:pPr>
      <w:r w:rsidRPr="007549F8">
        <w:rPr>
          <w:b/>
          <w:bCs/>
          <w:sz w:val="28"/>
          <w:szCs w:val="28"/>
        </w:rPr>
        <w:t>Гражданское право (часть вторая)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купли-продажи в системе гражданско-правовых договоров.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розничной купли-продажи.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Проблемы защиты прав потребителей при продаже товаров.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купли-продажи недвижимости.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Права и обязанности сторон в договоре продажи недвижимости.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Гражданско-правовые проблемы продажи земельных участков.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купли-продажи предприятия.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Гражданско-правовые проблемы продажи предприятия.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купли-продажи 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купли-продажи нежилого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поставки: понятие и правовая природа.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Содержание и исполнение договора поставки.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Ответственность сторон по договору поставки товаров.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заключения и прекращения договора поставки.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размещения заказов на поставку товаров для государственных и муниципальных нужд.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контрактации: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Ответственность сторон по договору контрактации.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Договорное регулирование отношений по энергоснабжению.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прав абонента в договоре энергоснабжения.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мены: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мены недвижимым имуществом.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Сделки о безвозмездном предоставлении имущества в собственность.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дарения: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дарения недвижимости.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Система рентных договоров.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Процедура заключения и исполнения договора ренты.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пожизненного содержания с иждивением.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в системе гражданско-правовых договоров.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проката.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бытового проката.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транспортных средств.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земельного участка.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предприятия как имущественного комплекса.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зданий и сооружений.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аренды нежилого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финансовой аренды (лизинга).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договора финансовой аренды.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Ответственность сторон по договору финансовой аренды.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Сделки о безвозмездном предоставлении имущества в пользование.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lastRenderedPageBreak/>
        <w:t>Договор безвозмездного пользования земельным участком.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социального найма жилого помещения: понятие, содержание и особенности заключения.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Юридическая ответственность нанимателя в отношениях по социальному найму 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прав нанимателя в отношениях по найму 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коммерческого найма: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Юридическая ответственность нанимателя в отношениях по коммерческому найму 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Основания и порядок выселения из жилого помещения.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Гражданско-правовое соглашение о производстве работ.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подряда в системе гражданско-правовых договоров.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бытового подряда.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договора бытового подряда, их правовое положение.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Содержание и исполнение договора строительного подряда.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Договорные отношения в градостроительной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участия в долевом строительстве объектов недвижимости.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Правовые проблемы долевого участия в строительстве.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подряда на выполнение научно-исследовательских, опытно-конструкторских и технологических работ.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Государственный и муниципальный контракт на выполнение работ и оказание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Гражданско-правовое соглашение об оказании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возмездного оказания бытовых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возмездного оказания медицинских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Гражданско-правовые последствия ненадлежащего оказания медицинских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возмездного оказания правовых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возмездного оказания туристских 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Договорное регулирование оказания платных образовательных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Договорное регулирование отношений в области профессионального спорта.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Система транспортных договоров.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об организации перевозок, его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перевозки грузов: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автомобильной перевозки грузов.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воздушной перевозки грузов.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железнодорожной перевозки грузов.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морской и внутренней водной перевозки грузов.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Юридическая ответственность в отношениях по перевозке грузов.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перевозки пассажиров и багажа.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прав пассажира.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транспортной экспедиции.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Содержание и исполнение договора буксировки.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займа в системе кредитных обязательств.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lastRenderedPageBreak/>
        <w:t>Понятие и правовая природа кредитного договора.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Содержание и исполнение кредитного договора.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Ответственность сторон в договоре займа и кредита.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Гражданско-правовое регулирование уступки денежных требований.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финансирования под уступку денежного требования.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заключения и исполнения договора банковского вклада.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прав вкладчика по договору банковского вклада.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Понятие, содержание и особенности договора банковского счета.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Содержание и исполнение договора банковского счета.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Расчетные обязательства, их гражданско-правовое регулирование.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наличных расчетов в Российской Федерации.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расчетов в предпринимательской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расчетов платежными поручениями.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расчетов по аккредитиву.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расчетов по инкассо.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Расчеты чеками, особенности правового регулирования.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расчетов с использованием банковских карт.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Обязательства по страхованию, их виды и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страхования, его элементы.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в отношениях по страхованию, их правовое положение.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прав страхователя.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в страховых правоотношениях.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Гражданско-правовое регулирование обязательного страхования.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Гражданско-правовое регулирование обязательного страхования гражданской ответственности владельцев транспортных средств.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Порядок заключения договора страхования.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исполнения договора страхования.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имущественного страхования: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имущества.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имущественной ответственности.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предпринимательского риска.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перестрахования: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ответственности за причинение вреда.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ответственности по гражданско-правовому договору.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гражданской ответственности владельцев автотранспортных средств.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профессиональной ответственности.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страхования банковского вклада.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личного страхования: понятие, содержание, виды.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добровольного медицинского страховании.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 на суброгацию: понятие и содержание.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хранения на товарном складе.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Специальные виды хранения, их правовое регулирование.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lastRenderedPageBreak/>
        <w:t>Договорное регулирование отношений по оказанию юридических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Договоры о представительстве в гражданских правоотношениях.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поручения и договор комиссии: особенности, сходство и различие.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Агентский договор в системе договоров на оказание юридических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Понятие и содержание договора доверительного управления имуществом.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договора доверительного управления имуществом.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Доверительное управление недвижимым имуществом.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коммерческой концессии: понятие, содержание,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Договорное использование результатов интеллектуальной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Место авторского права в системе гражданского права.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Авторское право: понятие, принципы, особенности.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Объекты авторского права.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Права авторов и их гражданско-правовая защита.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Правовая охрана прав автора произведений науки, литературы и искусства.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охрана компьютерных программ в Российской Федерации.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Защита нарушенных прав авторов и правообладателей компьютерных программ.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Договоры в авторском праве.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Правовая охрана научных исследований и разработок.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Смежные права, их виды.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охрана смежных прав.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Объекты промышленной собственности, их гражданско-правовая защита.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охрана товарных знаков и знаков обслуживания.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охрана наименования места происхождения товара.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Правовая охрана средств индивидуализации юридического лица и результатов его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Понятие патентного права.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патентного права, особенности их правового положения.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Патент как форма охраны промышленной собственности.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Договоры в патентном праве.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Единая технология как результат интеллектуальной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Правовое регулирование инновационной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Сущность и гражданско-правовой режим ноу-хау по законодательству России и зарубежных стран.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Договорное регулирование отношений по совместной деятельности.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Договор простого товарищества.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Обязательства из односторонних действий.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Обязательства из игр и пари.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 xml:space="preserve">Основания и условия </w:t>
      </w:r>
      <w:proofErr w:type="spellStart"/>
      <w:r w:rsidRPr="007549F8">
        <w:rPr>
          <w:color w:val="000000"/>
          <w:sz w:val="28"/>
          <w:szCs w:val="28"/>
        </w:rPr>
        <w:t>деликтной</w:t>
      </w:r>
      <w:proofErr w:type="spellEnd"/>
      <w:r w:rsidRPr="007549F8">
        <w:rPr>
          <w:color w:val="000000"/>
          <w:sz w:val="28"/>
          <w:szCs w:val="28"/>
        </w:rPr>
        <w:t xml:space="preserve"> ответственности.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lastRenderedPageBreak/>
        <w:t>Гражданско-правовая ответственность публично-правовых образований во внедоговорных отношениях.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Проблемы ответственности за вред, причиненный актами публичной власти.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за вред, причиненный судебными и правоохранительными органами.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за вред, причиненный несовершеннолетними и недееспособными лицами.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за вред, причиненный источником повышенной опасности.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за причинение вреда жизни и здоровью гражданина.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ответственность за нарушение прав потребителей.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Гражданско-правовая охрана прав потребителей лекарственных средств.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Субъективные права потребителя на надлежащее качество и безопасность товаров, работ и услуг.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Субъективные права потребителей и гражданско-правовые последствия их нарушения.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Охрана прав потребителей в сфере туризма.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Охрана прав потребителей услуг связи.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 xml:space="preserve">Проблемы возмещения убытков </w:t>
      </w:r>
      <w:proofErr w:type="gramStart"/>
      <w:r w:rsidRPr="007549F8">
        <w:rPr>
          <w:color w:val="000000"/>
          <w:sz w:val="28"/>
          <w:szCs w:val="28"/>
        </w:rPr>
        <w:t>в российской гражданском праве</w:t>
      </w:r>
      <w:proofErr w:type="gramEnd"/>
      <w:r w:rsidRPr="007549F8">
        <w:rPr>
          <w:color w:val="000000"/>
          <w:sz w:val="28"/>
          <w:szCs w:val="28"/>
        </w:rPr>
        <w:t>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Санкции в гражданском праве.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Проблемы компенсации морального вреда в российском и зарубежном гражданском праве.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Обязательства из неосновательного обогащения: понятие, содержание, виды.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Реализация принципов гражданского права в наследственных правоотношениях.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Охрана прав наследников.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Понятие и состав наследственного правоотношения.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Субъекты наследственного правопреемства.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Объекты наследственного правопреемства.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Наследование по завещанию в гражданском праве России.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Завещание как форма реализации волеизъявления наследодателя.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Особые завещательные распоряжения наследодателя.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Гарантии прав наследников при наследовании по завещанию.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субъектного состава наследования по закону.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наследования нетрудоспособными иждивенцами наследодателя.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Наследственная трансмиссия и наследование по праву представления.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Сроки в наследственном праве.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Правовые основы управления наследственным имуществом.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Приобретение наследства и оформление наследственных прав.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Правовой статус нотариуса в наследственном правоотношении.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Нотариальное оформление наследственных прав в России.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lastRenderedPageBreak/>
        <w:t>Особенности наследования отдельных видов имущества.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наследования земельных участков.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наследования предприятия как имущественного комплекса.</w:t>
      </w:r>
    </w:p>
    <w:p w:rsidR="007549F8" w:rsidRPr="007549F8" w:rsidRDefault="007549F8" w:rsidP="007549F8">
      <w:pPr>
        <w:pStyle w:val="a3"/>
        <w:numPr>
          <w:ilvl w:val="0"/>
          <w:numId w:val="7"/>
        </w:numPr>
        <w:shd w:val="clear" w:color="auto" w:fill="FFFFFF"/>
        <w:spacing w:before="100" w:beforeAutospacing="1" w:after="150" w:line="300" w:lineRule="atLeast"/>
        <w:jc w:val="both"/>
        <w:rPr>
          <w:color w:val="000000"/>
          <w:sz w:val="28"/>
          <w:szCs w:val="28"/>
        </w:rPr>
      </w:pPr>
      <w:r w:rsidRPr="007549F8">
        <w:rPr>
          <w:color w:val="000000"/>
          <w:sz w:val="28"/>
          <w:szCs w:val="28"/>
        </w:rPr>
        <w:t>Особенности наследования жилого помещения.</w:t>
      </w:r>
    </w:p>
    <w:p w:rsidR="00D139B5" w:rsidRPr="00552E75" w:rsidRDefault="00D139B5">
      <w:pPr>
        <w:rPr>
          <w:sz w:val="28"/>
          <w:szCs w:val="28"/>
        </w:rPr>
      </w:pPr>
    </w:p>
    <w:p w:rsidR="00552E75" w:rsidRDefault="00D139B5" w:rsidP="00552E75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552E75">
        <w:rPr>
          <w:b/>
          <w:sz w:val="28"/>
          <w:szCs w:val="28"/>
        </w:rPr>
        <w:t xml:space="preserve">Требования к содержанию, структуре и оформлению </w:t>
      </w:r>
      <w:r w:rsidR="007549F8">
        <w:rPr>
          <w:b/>
          <w:sz w:val="28"/>
          <w:szCs w:val="28"/>
        </w:rPr>
        <w:t>реферата</w:t>
      </w:r>
    </w:p>
    <w:p w:rsidR="006D2CB7" w:rsidRDefault="00552E75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D2CB7" w:rsidRPr="006D2CB7">
        <w:rPr>
          <w:sz w:val="28"/>
          <w:szCs w:val="28"/>
        </w:rPr>
        <w:t>Реферат является самостоятельной работой обучающегося, в которой автор раскрывает суть исследуемой проблемы, приводит различные точки зрения. Объем основной части реферата должен составлять не менее 10 с</w:t>
      </w:r>
      <w:r w:rsidR="006D2CB7">
        <w:rPr>
          <w:sz w:val="28"/>
          <w:szCs w:val="28"/>
        </w:rPr>
        <w:t xml:space="preserve">траниц.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 xml:space="preserve">Структура реферата включает в себя следующее: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титульный лист;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</w:t>
      </w:r>
      <w:r>
        <w:rPr>
          <w:sz w:val="28"/>
          <w:szCs w:val="28"/>
        </w:rPr>
        <w:t>бланк рецензии</w:t>
      </w:r>
      <w:r w:rsidRPr="006D2CB7">
        <w:rPr>
          <w:sz w:val="28"/>
          <w:szCs w:val="28"/>
        </w:rPr>
        <w:t xml:space="preserve">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</w:t>
      </w:r>
      <w:r>
        <w:rPr>
          <w:sz w:val="28"/>
          <w:szCs w:val="28"/>
        </w:rPr>
        <w:t>содержание</w:t>
      </w:r>
      <w:r w:rsidRPr="006D2CB7">
        <w:rPr>
          <w:sz w:val="28"/>
          <w:szCs w:val="28"/>
        </w:rPr>
        <w:t xml:space="preserve">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введение;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основная часть;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заключение;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– список </w:t>
      </w:r>
      <w:r>
        <w:rPr>
          <w:sz w:val="28"/>
          <w:szCs w:val="28"/>
        </w:rPr>
        <w:t xml:space="preserve">использованной </w:t>
      </w:r>
      <w:r w:rsidRPr="006D2CB7">
        <w:rPr>
          <w:sz w:val="28"/>
          <w:szCs w:val="28"/>
        </w:rPr>
        <w:t xml:space="preserve">литературы;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>– приложения (при необходимости).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2CB7">
        <w:rPr>
          <w:sz w:val="28"/>
          <w:szCs w:val="28"/>
        </w:rPr>
        <w:t xml:space="preserve">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 xml:space="preserve">Введение – вступительная часть работы. В нем определяется цель работы, задачи и методы исследования, если таковые имеются; приводится обоснование выбираемых источников для изучения; раскрывается значимость и актуальность темы реферата.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 xml:space="preserve">Основная часть – данный раздел посвящен описанию </w:t>
      </w:r>
      <w:r>
        <w:rPr>
          <w:sz w:val="28"/>
          <w:szCs w:val="28"/>
        </w:rPr>
        <w:t>проблемы</w:t>
      </w:r>
      <w:r w:rsidRPr="006D2CB7">
        <w:rPr>
          <w:sz w:val="28"/>
          <w:szCs w:val="28"/>
        </w:rPr>
        <w:t xml:space="preserve">, поставленной перед обучающимся. Содержание основной части может состоять из нескольких разделов, связанных между собой тематически. Весь реферат должен пронизываться одной главной мыслью, идеей, которой подчиняется все изложение материала.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 xml:space="preserve">Заключение содержит выводы по теме реферата.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 xml:space="preserve">Список литературы содержит сведения об источниках, использованных при составлении реферата. Количество использованных источников должно быть не менее пяти. Изучаются современные издания, в том числе и периодические, как правило, изданные за последние 10 лет. 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2CB7">
        <w:rPr>
          <w:sz w:val="28"/>
          <w:szCs w:val="28"/>
        </w:rPr>
        <w:t>Приложения включаются в реферат при необходимости. В приложения рекомендуется включать материалы, связанные с темой реферата, которые не включены в основную часть по разным причинам. В приложения могут быть включены: таблицы вспомогательных цифровых данных; расчеты; формулы; математические доказательства; иллюстрации вспомогательного характера и др.</w:t>
      </w:r>
      <w:r w:rsidR="007549F8">
        <w:rPr>
          <w:sz w:val="28"/>
          <w:szCs w:val="28"/>
        </w:rPr>
        <w:tab/>
      </w:r>
    </w:p>
    <w:p w:rsidR="00552E75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49F8">
        <w:rPr>
          <w:sz w:val="28"/>
          <w:szCs w:val="28"/>
        </w:rPr>
        <w:t>Тема для реферата</w:t>
      </w:r>
      <w:r w:rsidR="00552E75" w:rsidRPr="00552E75">
        <w:rPr>
          <w:sz w:val="28"/>
          <w:szCs w:val="28"/>
        </w:rPr>
        <w:t xml:space="preserve"> выбирается </w:t>
      </w:r>
      <w:r w:rsidR="007549F8">
        <w:rPr>
          <w:sz w:val="28"/>
          <w:szCs w:val="28"/>
        </w:rPr>
        <w:t>следующим образом:</w:t>
      </w:r>
    </w:p>
    <w:p w:rsidR="007549F8" w:rsidRDefault="006D2CB7" w:rsidP="00552E75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</w:t>
      </w:r>
      <w:r w:rsidR="002C5384">
        <w:rPr>
          <w:sz w:val="28"/>
          <w:szCs w:val="28"/>
        </w:rPr>
        <w:t>с номером зачетной кн</w:t>
      </w:r>
      <w:r>
        <w:rPr>
          <w:sz w:val="28"/>
          <w:szCs w:val="28"/>
        </w:rPr>
        <w:t>ижки № 1 выбирает тему с 1 по 19;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с номером зачетной книжки № 2 выбирает тему с 20 по 29;</w:t>
      </w:r>
    </w:p>
    <w:p w:rsidR="006D2CB7" w:rsidRDefault="006D2CB7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зачетная книжка № 3 – с 30 по 39 и т.д.</w:t>
      </w:r>
    </w:p>
    <w:p w:rsidR="00D139B5" w:rsidRPr="00552E75" w:rsidRDefault="00D139B5" w:rsidP="006D2CB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39B5" w:rsidRPr="00552E75" w:rsidRDefault="00D139B5" w:rsidP="00D139B5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52E75">
        <w:rPr>
          <w:b/>
          <w:sz w:val="28"/>
          <w:szCs w:val="28"/>
        </w:rPr>
        <w:t xml:space="preserve">           </w:t>
      </w:r>
      <w:r w:rsidR="007549F8">
        <w:rPr>
          <w:sz w:val="28"/>
          <w:szCs w:val="28"/>
        </w:rPr>
        <w:t>Реферат должен быть выполнен</w:t>
      </w:r>
      <w:r w:rsidRPr="00552E75">
        <w:rPr>
          <w:sz w:val="28"/>
          <w:szCs w:val="28"/>
        </w:rPr>
        <w:t xml:space="preserve"> в соответствии с требованиями к оформлению текстовых работ (рефератов, курсовых, дипломных, отчетов и др.). См. в папке «Методические указания». </w:t>
      </w:r>
    </w:p>
    <w:p w:rsidR="00D139B5" w:rsidRPr="00151A96" w:rsidRDefault="00D139B5">
      <w:pPr>
        <w:rPr>
          <w:sz w:val="28"/>
          <w:szCs w:val="28"/>
        </w:rPr>
      </w:pPr>
    </w:p>
    <w:p w:rsidR="00D139B5" w:rsidRPr="00151A96" w:rsidRDefault="00D139B5">
      <w:pPr>
        <w:rPr>
          <w:sz w:val="28"/>
          <w:szCs w:val="28"/>
        </w:rPr>
      </w:pPr>
    </w:p>
    <w:p w:rsidR="009970F8" w:rsidRPr="009970F8" w:rsidRDefault="009970F8" w:rsidP="00997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970F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970F8" w:rsidRPr="009970F8" w:rsidRDefault="009970F8" w:rsidP="009970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9970F8">
        <w:rPr>
          <w:rFonts w:eastAsia="Calibri"/>
          <w:b/>
          <w:bCs/>
          <w:sz w:val="28"/>
          <w:szCs w:val="28"/>
          <w:lang w:eastAsia="en-US"/>
        </w:rPr>
        <w:t>Основные источники:</w:t>
      </w:r>
    </w:p>
    <w:p w:rsidR="009970F8" w:rsidRPr="009970F8" w:rsidRDefault="009970F8" w:rsidP="009970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/>
          <w:bCs/>
          <w:i/>
          <w:sz w:val="28"/>
          <w:szCs w:val="28"/>
          <w:lang w:eastAsia="en-US"/>
        </w:rPr>
      </w:pPr>
      <w:proofErr w:type="gramStart"/>
      <w:r w:rsidRPr="009970F8">
        <w:rPr>
          <w:rFonts w:eastAsia="Calibri"/>
          <w:b/>
          <w:bCs/>
          <w:i/>
          <w:sz w:val="28"/>
          <w:szCs w:val="28"/>
          <w:lang w:eastAsia="en-US"/>
        </w:rPr>
        <w:t>Федеральные  законы</w:t>
      </w:r>
      <w:proofErr w:type="gramEnd"/>
      <w:r w:rsidRPr="009970F8">
        <w:rPr>
          <w:rFonts w:eastAsia="Calibri"/>
          <w:b/>
          <w:bCs/>
          <w:i/>
          <w:sz w:val="28"/>
          <w:szCs w:val="28"/>
          <w:lang w:eastAsia="en-US"/>
        </w:rPr>
        <w:t xml:space="preserve"> и  нормативные  документы</w:t>
      </w:r>
    </w:p>
    <w:p w:rsidR="009970F8" w:rsidRPr="009970F8" w:rsidRDefault="009970F8" w:rsidP="009970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/>
          <w:bCs/>
          <w:i/>
          <w:color w:val="000000"/>
          <w:sz w:val="28"/>
          <w:szCs w:val="28"/>
          <w:lang w:eastAsia="en-US"/>
        </w:rPr>
      </w:pPr>
      <w:r w:rsidRPr="009970F8">
        <w:rPr>
          <w:rFonts w:eastAsia="Calibri"/>
          <w:b/>
          <w:bCs/>
          <w:i/>
          <w:color w:val="000000"/>
          <w:sz w:val="28"/>
          <w:szCs w:val="28"/>
          <w:lang w:eastAsia="en-US"/>
        </w:rPr>
        <w:t>(в действующей редакции (на момент изучения дисциплины))</w:t>
      </w:r>
    </w:p>
    <w:p w:rsidR="009970F8" w:rsidRPr="009970F8" w:rsidRDefault="009970F8" w:rsidP="009970F8">
      <w:pPr>
        <w:shd w:val="clear" w:color="auto" w:fill="FFFFFF"/>
        <w:rPr>
          <w:color w:val="000000"/>
          <w:sz w:val="28"/>
          <w:szCs w:val="28"/>
          <w:u w:val="single"/>
        </w:rPr>
      </w:pPr>
      <w:r w:rsidRPr="009970F8">
        <w:rPr>
          <w:color w:val="000000"/>
          <w:sz w:val="28"/>
          <w:szCs w:val="28"/>
          <w:u w:val="single"/>
        </w:rPr>
        <w:t xml:space="preserve">Справочно-правовая система </w:t>
      </w:r>
      <w:proofErr w:type="spellStart"/>
      <w:r w:rsidRPr="009970F8">
        <w:rPr>
          <w:color w:val="000000"/>
          <w:sz w:val="28"/>
          <w:szCs w:val="28"/>
          <w:u w:val="single"/>
        </w:rPr>
        <w:t>КонсультантПлюс</w:t>
      </w:r>
      <w:proofErr w:type="spellEnd"/>
      <w:r w:rsidRPr="009970F8">
        <w:rPr>
          <w:color w:val="000000"/>
          <w:sz w:val="28"/>
          <w:szCs w:val="28"/>
          <w:u w:val="single"/>
        </w:rPr>
        <w:t xml:space="preserve"> (договор № 31604408874/3К-223 от 21.12.2016 г.)</w:t>
      </w:r>
    </w:p>
    <w:p w:rsidR="009970F8" w:rsidRPr="009970F8" w:rsidRDefault="009970F8" w:rsidP="00997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970F8" w:rsidRPr="009970F8" w:rsidRDefault="009970F8" w:rsidP="009970F8">
      <w:pPr>
        <w:spacing w:line="322" w:lineRule="exact"/>
        <w:ind w:left="62"/>
        <w:jc w:val="both"/>
        <w:rPr>
          <w:b/>
          <w:sz w:val="28"/>
          <w:szCs w:val="28"/>
        </w:rPr>
      </w:pPr>
      <w:r w:rsidRPr="009970F8">
        <w:rPr>
          <w:b/>
          <w:sz w:val="28"/>
          <w:szCs w:val="28"/>
        </w:rPr>
        <w:t>Основная литература</w:t>
      </w:r>
    </w:p>
    <w:tbl>
      <w:tblPr>
        <w:tblW w:w="8800" w:type="dxa"/>
        <w:tblInd w:w="113" w:type="dxa"/>
        <w:tblLook w:val="04A0" w:firstRow="1" w:lastRow="0" w:firstColumn="1" w:lastColumn="0" w:noHBand="0" w:noVBand="1"/>
      </w:tblPr>
      <w:tblGrid>
        <w:gridCol w:w="8800"/>
      </w:tblGrid>
      <w:tr w:rsidR="009970F8" w:rsidRPr="009970F8" w:rsidTr="001C7008">
        <w:trPr>
          <w:trHeight w:val="1020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1.</w:t>
            </w:r>
            <w:hyperlink r:id="rId6" w:history="1">
              <w:r w:rsidRPr="009970F8">
                <w:rPr>
                  <w:color w:val="000000"/>
                  <w:sz w:val="28"/>
                  <w:szCs w:val="28"/>
                </w:rPr>
                <w:t>Зенин, И. А. Гражданское право. Общая часть : учебник для СПО / И. А. Зенин. — 18-е изд., перераб. и доп. — М. : Издательство Юрайт, 2017. — 433 с. — (Серия : Профессиональное образование). — ISBN 978-5-534-05586-3. — Режим доступа : www.biblio-online.ru/book/9578DCA5-35FB-4D54-98E4-BA5AAF3ED9EF.</w:t>
              </w:r>
            </w:hyperlink>
          </w:p>
        </w:tc>
      </w:tr>
      <w:tr w:rsidR="009970F8" w:rsidRPr="009970F8" w:rsidTr="001C7008">
        <w:trPr>
          <w:trHeight w:val="1020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2.</w:t>
            </w:r>
            <w:hyperlink r:id="rId7" w:history="1">
              <w:r w:rsidRPr="009970F8">
                <w:rPr>
                  <w:color w:val="000000"/>
                  <w:sz w:val="28"/>
                  <w:szCs w:val="28"/>
                </w:rPr>
                <w:t>Зенин, И. А. Гражданское право. Особенная часть : учебник для СПО / И. А. Зенин. — 18-е изд., перераб. и доп. — М. : Издательство Юрайт, 2017. — 256 с. — (Серия : Профессиональное образование). — ISBN 978-5-534-05591-7. — Режим доступа : www.biblio-online.ru/book/51CE4351-703C-4B76-A547-07A17E4EDBB8.</w:t>
              </w:r>
            </w:hyperlink>
          </w:p>
        </w:tc>
      </w:tr>
    </w:tbl>
    <w:p w:rsidR="009970F8" w:rsidRPr="009970F8" w:rsidRDefault="009970F8" w:rsidP="009970F8">
      <w:pPr>
        <w:spacing w:before="331"/>
        <w:jc w:val="both"/>
        <w:rPr>
          <w:b/>
          <w:bCs/>
          <w:sz w:val="28"/>
          <w:szCs w:val="28"/>
        </w:rPr>
      </w:pPr>
      <w:r w:rsidRPr="009970F8">
        <w:rPr>
          <w:b/>
          <w:bCs/>
          <w:sz w:val="28"/>
          <w:szCs w:val="28"/>
        </w:rPr>
        <w:t>Дополнительная литература</w:t>
      </w:r>
    </w:p>
    <w:tbl>
      <w:tblPr>
        <w:tblW w:w="8800" w:type="dxa"/>
        <w:tblInd w:w="113" w:type="dxa"/>
        <w:tblLook w:val="04A0" w:firstRow="1" w:lastRow="0" w:firstColumn="1" w:lastColumn="0" w:noHBand="0" w:noVBand="1"/>
      </w:tblPr>
      <w:tblGrid>
        <w:gridCol w:w="8800"/>
      </w:tblGrid>
      <w:tr w:rsidR="009970F8" w:rsidRPr="009970F8" w:rsidTr="001C7008">
        <w:trPr>
          <w:trHeight w:val="1275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1.</w:t>
            </w:r>
            <w:hyperlink r:id="rId8" w:history="1">
              <w:r w:rsidRPr="009970F8">
                <w:rPr>
                  <w:color w:val="000000"/>
                  <w:sz w:val="28"/>
                  <w:szCs w:val="28"/>
                </w:rPr>
                <w:t>Анисимов, А. П. Гражданское право. Общая часть : учебник для СПО / А. П. Анисимов, А. Я. Рыженков, С. А. Чаркин ; под общ. ред. А. Я. Рыженкова. — 4-е изд., перераб. и доп. — М. : Издательство Юрайт, 2017. — 394 с. — (Серия : Профессиональное образование). — ISBN 978-5-534-02463-0. — Режим доступа : www.biblio-online.ru/book/B88AA065-A266-4684-A4EC-814A5299C266.</w:t>
              </w:r>
            </w:hyperlink>
          </w:p>
        </w:tc>
      </w:tr>
      <w:tr w:rsidR="009970F8" w:rsidRPr="009970F8" w:rsidTr="001C7008">
        <w:trPr>
          <w:trHeight w:val="1020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2.</w:t>
            </w:r>
            <w:hyperlink r:id="rId9" w:history="1">
              <w:r w:rsidRPr="009970F8">
                <w:rPr>
                  <w:color w:val="000000"/>
                  <w:sz w:val="28"/>
                  <w:szCs w:val="28"/>
                </w:rPr>
                <w:t>Анисимов, А. П. Гражданское право. Особенная часть : учебник для СПО / А. П. Анисимов, А. Я. Рыженков, С. А. Чаркин. — 3-е изд., перераб. и доп. — М. : Издательство Юрайт, 2017. — 522 с. — (Серия : Профессиональное образование). — ISBN 978-5-534-01597-3. — Режим доступа : www.biblio-online.ru/book/941ACBA1-20D8-4596-B450-E2977AB44B70.</w:t>
              </w:r>
            </w:hyperlink>
          </w:p>
        </w:tc>
      </w:tr>
      <w:tr w:rsidR="009970F8" w:rsidRPr="009970F8" w:rsidTr="001C7008">
        <w:trPr>
          <w:trHeight w:val="1275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3.</w:t>
            </w:r>
            <w:hyperlink r:id="rId10" w:history="1">
              <w:r w:rsidRPr="009970F8">
                <w:rPr>
                  <w:color w:val="000000"/>
                  <w:sz w:val="28"/>
                  <w:szCs w:val="28"/>
                </w:rPr>
                <w:t xml:space="preserve">Гражданское право. Практикум : учебное пособие для СПО / А. П. Анисимов, М. Ю. Козлова, А. Я. Рыженков, А. Ю. Чикильдина ; под общ. ред. А. Я. Рыженкова. — 2-е изд., перераб. и доп. — М. : Издательство Юрайт, 2017. — 333 с. — (Серия : Профессиональное </w:t>
              </w:r>
              <w:r w:rsidRPr="009970F8">
                <w:rPr>
                  <w:color w:val="000000"/>
                  <w:sz w:val="28"/>
                  <w:szCs w:val="28"/>
                </w:rPr>
                <w:lastRenderedPageBreak/>
                <w:t>образование). — ISBN 978-5-534-06100-0. — Режим доступа : www.biblio-online.ru/book/37157515-BF09-40A6-8EF3-DE42AAB86854.</w:t>
              </w:r>
            </w:hyperlink>
          </w:p>
        </w:tc>
      </w:tr>
      <w:tr w:rsidR="009970F8" w:rsidRPr="009970F8" w:rsidTr="001C7008">
        <w:trPr>
          <w:trHeight w:val="1020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lastRenderedPageBreak/>
              <w:t>4.</w:t>
            </w:r>
            <w:hyperlink r:id="rId11" w:history="1">
              <w:r w:rsidRPr="009970F8">
                <w:rPr>
                  <w:color w:val="000000"/>
                  <w:sz w:val="28"/>
                  <w:szCs w:val="28"/>
                </w:rPr>
                <w:t>Свечникова, И. В. Гражданское право. Практикум : учебное пособие для СПО / И. В. Свечникова, Т. В. Величко. — М. : Издательство Юрайт, 2017. — 336 с. — (Серия : Профессиональное образование). — ISBN 978-5-9916-9895-5. — Режим доступа : www.biblio-online.ru/book/9748F499-66EF-4426-A46F-481E171F857E.</w:t>
              </w:r>
            </w:hyperlink>
          </w:p>
        </w:tc>
      </w:tr>
      <w:tr w:rsidR="009970F8" w:rsidRPr="009970F8" w:rsidTr="001C7008">
        <w:trPr>
          <w:trHeight w:val="1020"/>
        </w:trPr>
        <w:tc>
          <w:tcPr>
            <w:tcW w:w="8800" w:type="dxa"/>
            <w:shd w:val="clear" w:color="auto" w:fill="auto"/>
            <w:hideMark/>
          </w:tcPr>
          <w:p w:rsidR="009970F8" w:rsidRPr="009970F8" w:rsidRDefault="009970F8" w:rsidP="009970F8">
            <w:pPr>
              <w:rPr>
                <w:color w:val="000000"/>
                <w:sz w:val="28"/>
                <w:szCs w:val="28"/>
              </w:rPr>
            </w:pPr>
            <w:r w:rsidRPr="009970F8">
              <w:rPr>
                <w:color w:val="000000"/>
                <w:sz w:val="28"/>
                <w:szCs w:val="28"/>
              </w:rPr>
              <w:t>5.</w:t>
            </w:r>
            <w:hyperlink r:id="rId12" w:history="1">
              <w:r w:rsidRPr="009970F8">
                <w:rPr>
                  <w:color w:val="000000"/>
                  <w:sz w:val="28"/>
                  <w:szCs w:val="28"/>
                </w:rPr>
                <w:t>Микрюков, В.А. Введение в гражданское право : учебное пособие для бакалавров / В.А. Микрюков, Г.А. Микрюкова. - М. : Статут, 2016. - 127 с. - Библиогр. в кн. - ISBN 978-5-8354-1283-9 ; То же [Электронный ресурс]. - URL: http://biblioclub.ru/index.php?page=book&amp;id=452701 (15.11.2017).</w:t>
              </w:r>
            </w:hyperlink>
          </w:p>
        </w:tc>
      </w:tr>
    </w:tbl>
    <w:p w:rsidR="009970F8" w:rsidRPr="009970F8" w:rsidRDefault="009970F8" w:rsidP="009970F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</w:p>
    <w:p w:rsidR="009970F8" w:rsidRPr="009970F8" w:rsidRDefault="009970F8" w:rsidP="009970F8">
      <w:pPr>
        <w:rPr>
          <w:b/>
          <w:sz w:val="28"/>
          <w:szCs w:val="28"/>
        </w:rPr>
      </w:pPr>
      <w:r w:rsidRPr="009970F8">
        <w:rPr>
          <w:b/>
          <w:sz w:val="28"/>
          <w:szCs w:val="28"/>
        </w:rPr>
        <w:t>Интернет-источники:</w:t>
      </w:r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  <w:u w:val="single"/>
        </w:rPr>
      </w:pPr>
      <w:hyperlink r:id="rId13" w:history="1">
        <w:r w:rsidR="009970F8" w:rsidRPr="009970F8">
          <w:rPr>
            <w:color w:val="0000FF"/>
            <w:sz w:val="28"/>
            <w:szCs w:val="28"/>
            <w:u w:val="single"/>
          </w:rPr>
          <w:t>www.ancientrome.ru</w:t>
        </w:r>
      </w:hyperlink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</w:rPr>
      </w:pPr>
      <w:hyperlink r:id="rId14" w:history="1">
        <w:r w:rsidR="009970F8" w:rsidRPr="009970F8">
          <w:rPr>
            <w:color w:val="0000FF"/>
            <w:sz w:val="28"/>
            <w:szCs w:val="28"/>
            <w:u w:val="single"/>
          </w:rPr>
          <w:t>www.bibliotekar.ru</w:t>
        </w:r>
      </w:hyperlink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</w:rPr>
      </w:pPr>
      <w:hyperlink r:id="rId15" w:history="1">
        <w:r w:rsidR="009970F8" w:rsidRPr="009970F8">
          <w:rPr>
            <w:color w:val="0000FF"/>
            <w:sz w:val="28"/>
            <w:szCs w:val="28"/>
            <w:u w:val="single"/>
          </w:rPr>
          <w:t>www.civil.consultant.ru</w:t>
        </w:r>
      </w:hyperlink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</w:rPr>
      </w:pPr>
      <w:hyperlink r:id="rId16" w:history="1">
        <w:r w:rsidR="009970F8" w:rsidRPr="009970F8">
          <w:rPr>
            <w:color w:val="0000FF"/>
            <w:sz w:val="28"/>
            <w:szCs w:val="28"/>
            <w:u w:val="single"/>
          </w:rPr>
          <w:t>www.allpravo.ru</w:t>
        </w:r>
      </w:hyperlink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</w:rPr>
      </w:pPr>
      <w:hyperlink r:id="rId17" w:history="1">
        <w:r w:rsidR="009970F8" w:rsidRPr="009970F8">
          <w:rPr>
            <w:color w:val="0000FF"/>
            <w:sz w:val="28"/>
            <w:szCs w:val="28"/>
            <w:u w:val="single"/>
          </w:rPr>
          <w:t>www.law.edu.ru</w:t>
        </w:r>
      </w:hyperlink>
    </w:p>
    <w:p w:rsidR="009970F8" w:rsidRPr="009970F8" w:rsidRDefault="00227AC4" w:rsidP="009970F8">
      <w:pPr>
        <w:numPr>
          <w:ilvl w:val="1"/>
          <w:numId w:val="8"/>
        </w:numPr>
        <w:shd w:val="clear" w:color="auto" w:fill="FFFFFF"/>
        <w:spacing w:after="200" w:line="276" w:lineRule="auto"/>
        <w:rPr>
          <w:color w:val="333333"/>
          <w:sz w:val="28"/>
          <w:szCs w:val="28"/>
        </w:rPr>
      </w:pPr>
      <w:hyperlink r:id="rId18" w:history="1">
        <w:r w:rsidR="009970F8" w:rsidRPr="009970F8">
          <w:rPr>
            <w:color w:val="0000FF"/>
            <w:sz w:val="28"/>
            <w:szCs w:val="28"/>
            <w:u w:val="single"/>
          </w:rPr>
          <w:t>www.knigafund.ru</w:t>
        </w:r>
      </w:hyperlink>
    </w:p>
    <w:p w:rsidR="00D139B5" w:rsidRPr="009970F8" w:rsidRDefault="00D139B5" w:rsidP="00997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</w:p>
    <w:p w:rsidR="00D139B5" w:rsidRPr="00151A96" w:rsidRDefault="00D139B5">
      <w:pPr>
        <w:rPr>
          <w:sz w:val="28"/>
          <w:szCs w:val="28"/>
        </w:rPr>
      </w:pPr>
    </w:p>
    <w:sectPr w:rsidR="00D139B5" w:rsidRPr="0015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9499E"/>
    <w:multiLevelType w:val="hybridMultilevel"/>
    <w:tmpl w:val="46B04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12BD"/>
    <w:multiLevelType w:val="multilevel"/>
    <w:tmpl w:val="1F8E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942A17"/>
    <w:multiLevelType w:val="hybridMultilevel"/>
    <w:tmpl w:val="40B6EBFA"/>
    <w:lvl w:ilvl="0" w:tplc="984E53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4A73AEE"/>
    <w:multiLevelType w:val="hybridMultilevel"/>
    <w:tmpl w:val="E8BE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6E3121"/>
    <w:multiLevelType w:val="hybridMultilevel"/>
    <w:tmpl w:val="8C588C64"/>
    <w:lvl w:ilvl="0" w:tplc="6144D32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17031"/>
    <w:multiLevelType w:val="hybridMultilevel"/>
    <w:tmpl w:val="E3303156"/>
    <w:lvl w:ilvl="0" w:tplc="19A2D400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923B8"/>
    <w:multiLevelType w:val="hybridMultilevel"/>
    <w:tmpl w:val="E08E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A1E"/>
    <w:rsid w:val="00056DF6"/>
    <w:rsid w:val="00080294"/>
    <w:rsid w:val="000B0A70"/>
    <w:rsid w:val="000C7A23"/>
    <w:rsid w:val="00151A96"/>
    <w:rsid w:val="001C3723"/>
    <w:rsid w:val="00227AC4"/>
    <w:rsid w:val="002C5384"/>
    <w:rsid w:val="00494BD0"/>
    <w:rsid w:val="00502349"/>
    <w:rsid w:val="00552E75"/>
    <w:rsid w:val="005A2884"/>
    <w:rsid w:val="005A3A5C"/>
    <w:rsid w:val="00621A1E"/>
    <w:rsid w:val="006D2CB7"/>
    <w:rsid w:val="007549F8"/>
    <w:rsid w:val="007A3B76"/>
    <w:rsid w:val="009970F8"/>
    <w:rsid w:val="009A4CB7"/>
    <w:rsid w:val="00A26468"/>
    <w:rsid w:val="00D139B5"/>
    <w:rsid w:val="00D65F05"/>
    <w:rsid w:val="00E4184C"/>
    <w:rsid w:val="00EC7031"/>
    <w:rsid w:val="00E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EF8DD-D945-44AA-8254-4FF76276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7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A70"/>
    <w:pPr>
      <w:ind w:left="720"/>
      <w:contextualSpacing/>
    </w:pPr>
  </w:style>
  <w:style w:type="paragraph" w:customStyle="1" w:styleId="ConsPlusNormal">
    <w:name w:val="ConsPlusNormal"/>
    <w:rsid w:val="000B0A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B88AA065-A266-4684-A4EC-814A5299C266" TargetMode="External"/><Relationship Id="rId13" Type="http://schemas.openxmlformats.org/officeDocument/2006/relationships/hyperlink" Target="http://www.ancientrome.ru" TargetMode="External"/><Relationship Id="rId18" Type="http://schemas.openxmlformats.org/officeDocument/2006/relationships/hyperlink" Target="http://www.knigafun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-online.ru/book/51CE4351-703C-4B76-A547-07A17E4EDBB8" TargetMode="External"/><Relationship Id="rId12" Type="http://schemas.openxmlformats.org/officeDocument/2006/relationships/hyperlink" Target="http://biblioclub.ru/index.php?page=book&amp;id=452701" TargetMode="External"/><Relationship Id="rId17" Type="http://schemas.openxmlformats.org/officeDocument/2006/relationships/hyperlink" Target="http://www.law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pravo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iblio-online.ru/book/9578DCA5-35FB-4D54-98E4-BA5AAF3ED9EF" TargetMode="External"/><Relationship Id="rId11" Type="http://schemas.openxmlformats.org/officeDocument/2006/relationships/hyperlink" Target="http://www.biblio-online.ru/book/9748F499-66EF-4426-A46F-481E171F857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ivil.consultant.ru" TargetMode="External"/><Relationship Id="rId10" Type="http://schemas.openxmlformats.org/officeDocument/2006/relationships/hyperlink" Target="http://www.biblio-online.ru/book/37157515-BF09-40A6-8EF3-DE42AAB8685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941ACBA1-20D8-4596-B450-E2977AB44B70" TargetMode="External"/><Relationship Id="rId14" Type="http://schemas.openxmlformats.org/officeDocument/2006/relationships/hyperlink" Target="http://www.bibliotek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Пирогов</dc:creator>
  <cp:keywords/>
  <dc:description/>
  <cp:lastModifiedBy>Козлова Наталья Владимировна</cp:lastModifiedBy>
  <cp:revision>10</cp:revision>
  <cp:lastPrinted>2018-10-03T17:01:00Z</cp:lastPrinted>
  <dcterms:created xsi:type="dcterms:W3CDTF">2018-10-22T10:32:00Z</dcterms:created>
  <dcterms:modified xsi:type="dcterms:W3CDTF">2020-02-27T12:33:00Z</dcterms:modified>
</cp:coreProperties>
</file>